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2" w:rsidRDefault="001C2972" w:rsidP="001C2972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44469B"/>
          <w:sz w:val="45"/>
          <w:szCs w:val="45"/>
          <w:lang w:eastAsia="ru-RU"/>
        </w:rPr>
      </w:pPr>
    </w:p>
    <w:p w:rsidR="001C2972" w:rsidRPr="001C2972" w:rsidRDefault="001C2972" w:rsidP="001C2972">
      <w:pPr>
        <w:spacing w:after="0" w:line="360" w:lineRule="atLeast"/>
        <w:ind w:left="-270" w:right="-270"/>
        <w:outlineLvl w:val="0"/>
        <w:rPr>
          <w:rFonts w:ascii="Arial" w:eastAsia="Times New Roman" w:hAnsi="Arial" w:cs="Arial"/>
          <w:b/>
          <w:bCs/>
          <w:color w:val="403700"/>
          <w:kern w:val="36"/>
          <w:sz w:val="29"/>
          <w:szCs w:val="29"/>
          <w:lang w:eastAsia="ru-RU"/>
        </w:rPr>
      </w:pPr>
      <w:r w:rsidRPr="001C2972">
        <w:rPr>
          <w:rFonts w:ascii="Arial" w:eastAsia="Times New Roman" w:hAnsi="Arial" w:cs="Arial"/>
          <w:b/>
          <w:bCs/>
          <w:color w:val="403700"/>
          <w:kern w:val="36"/>
          <w:sz w:val="29"/>
          <w:szCs w:val="29"/>
          <w:lang w:eastAsia="ru-RU"/>
        </w:rPr>
        <w:t>Курс Теория и практика расчета заработной платы в "1</w:t>
      </w:r>
      <w:proofErr w:type="gramStart"/>
      <w:r w:rsidRPr="001C2972">
        <w:rPr>
          <w:rFonts w:ascii="Arial" w:eastAsia="Times New Roman" w:hAnsi="Arial" w:cs="Arial"/>
          <w:b/>
          <w:bCs/>
          <w:color w:val="403700"/>
          <w:kern w:val="36"/>
          <w:sz w:val="29"/>
          <w:szCs w:val="29"/>
          <w:lang w:eastAsia="ru-RU"/>
        </w:rPr>
        <w:t>С:Предприятие</w:t>
      </w:r>
      <w:proofErr w:type="gramEnd"/>
      <w:r w:rsidRPr="001C2972">
        <w:rPr>
          <w:rFonts w:ascii="Arial" w:eastAsia="Times New Roman" w:hAnsi="Arial" w:cs="Arial"/>
          <w:b/>
          <w:bCs/>
          <w:color w:val="403700"/>
          <w:kern w:val="36"/>
          <w:sz w:val="29"/>
          <w:szCs w:val="29"/>
          <w:lang w:eastAsia="ru-RU"/>
        </w:rPr>
        <w:t xml:space="preserve"> 8"</w:t>
      </w:r>
    </w:p>
    <w:p w:rsidR="001C2972" w:rsidRPr="001C2972" w:rsidRDefault="001C2972" w:rsidP="001C2972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44469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69B"/>
          <w:sz w:val="24"/>
          <w:szCs w:val="24"/>
          <w:lang w:eastAsia="ru-RU"/>
        </w:rPr>
        <w:t>СОДЕРЖАНИЕ: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Структура курса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Теоретические основы кадрового учета, расчета зарплаты, налогов и взносов в организации. Нормативная база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Нормативные документы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Первичная документация по учету кадров и заработной плате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Первичные документы, содержащиеся в альбомах унифицированных форм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Первичные документы, НЕ содержащиеся в альбомах унифицированных форм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Ответственность за нарушения порядка ведения и сохранности кадровых документов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Знакомство с программой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Версия программы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Запуск программы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Объекты программы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Основные действия, выполняемые пользователем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Окно программы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Раздел "Администрирование": пользователи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Раздел "Администрирование": поддержка и обслуживание (краткий обзор)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Сведения об организации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Классификаторы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Синхронизация с бухгалтерской программой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Структура организации. Штатное расписание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Справочник "Подразделения"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Справочник "Должности"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Норма рабочего времени (производственный календарь и графики работы)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Оплата труда сотрудников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Штатное расписание (теория)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Виды систем оплаты труда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Расчет вознаграждения за труд при различных системах оплаты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Начисления по сдельным расценкам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Начисления на комиссионной основе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Начисления компенсационного характера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Начисления стимулирующего характера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Начисление прочих выплат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Штатное расписание в программе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Прочие возможности формирования штатного расписания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Отчеты по штатному расписанию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Возникновение трудовых отношений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Сведения о сотрудниках организации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Способы создания нового сотрудника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Данные на начало эксплуатации программы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Учет персональных данных для оформления личной карточки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Карточка физического лица и карточка сотрудника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Личные данные сотрудников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Учет стажей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Расчет и удержание НДФЛ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Работа со списком сотрудников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Перевод и перемещение работника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Документ "Прием на работу"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Документ "Кадровый перевод"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Документ "Перемещение в другое подразделение"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Документ-помощник "Перевод к другому работодателю"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Отчеты по кадрам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Графики и переносы отпусков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Право на отпуск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График отпусков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Перенос отпуска, запланированного в графике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Воинский учет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lastRenderedPageBreak/>
        <w:t>Самостоятельная работа № 1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Схема расчета заработной платы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Расчет зарплаты за первый месяц: плановая информация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Документы по вводу плановых начислений и удержаний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Договоры подряда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Займы сотрудников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Выплата заработной платы в организации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Настройки выплаты зарплаты перед первой выплатой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Данные для расчета зарплаты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Начисление зарплаты за первый месяц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Анализ начисленной заработной платы по отчетам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Окончательная выплата зарплаты за первый месяц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Анализ выплаченной зарплаты по отчетам. Возврат долгов по зарплате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Отражение зарплаты в учете за первый месяц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Способы отражения зарплаты в учете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Назначения способов отражения в учете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Документ "Отражение зарплаты в учете"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Расчет зарплаты за второй месяц: увольнение, средний заработок, учет времени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Порядок расчета среднего заработка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Расчеты с сотрудниками при увольнении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Взаимодействие кадровой и расчетной служб при вводе отдельных документов, содержащих расчет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Учет времени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Простои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Отпуск по уходу за ребенком. Его изменения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Приказы на работы сверх нормы времени: в праздничные (выходные) дни и сверхурочно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Табель учета рабочего времени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Начисление зарплаты за второй месяц и выплата зарплаты за второй месяц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Расчет зарплаты за третий месяц: разовые документы, индексация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Разовые документы, регистрирующие доход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Сторнирование, исправления, перерасчеты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Индексация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Закрытие зарплаты за третий месяц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Самостоятельная работа № 2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НДФЛ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Настройки, влияющие на исчисление НДФЛ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Исчисление НДФЛ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Аналитические отчеты по НДФЛ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Отчетность по форме 2-НДФЛ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Страховые взносы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Настройки, влияющие на расчет страховых взносов 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Исчисление взносов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Уплата страховых взносов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Аналитические отчеты по взносам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Отчетность и справки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Персонифицированный учет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Начальные настройки программы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Перенос данных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Ввод начальных остатков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Помощник начальной настройки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Настройка программы (без помощника)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 </w:t>
      </w: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• Настройка начислений и удержаний</w:t>
      </w:r>
    </w:p>
    <w:p w:rsidR="001C2972" w:rsidRPr="001C2972" w:rsidRDefault="001C2972" w:rsidP="001C2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297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Самостоятельная работа № 3</w:t>
      </w:r>
    </w:p>
    <w:p w:rsidR="00D525B6" w:rsidRPr="001C2972" w:rsidRDefault="00D525B6">
      <w:pPr>
        <w:rPr>
          <w:b/>
          <w:color w:val="FF0000"/>
          <w:sz w:val="36"/>
          <w:szCs w:val="36"/>
        </w:rPr>
      </w:pPr>
      <w:bookmarkStart w:id="0" w:name="_GoBack"/>
      <w:bookmarkEnd w:id="0"/>
    </w:p>
    <w:sectPr w:rsidR="00D525B6" w:rsidRPr="001C2972" w:rsidSect="001C29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E3165"/>
    <w:multiLevelType w:val="multilevel"/>
    <w:tmpl w:val="7098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972"/>
    <w:rsid w:val="001310BE"/>
    <w:rsid w:val="00186946"/>
    <w:rsid w:val="001C2972"/>
    <w:rsid w:val="00D5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9821"/>
  <w15:docId w15:val="{ECD791F8-C21E-48C8-AD00-3B33EA3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B6"/>
  </w:style>
  <w:style w:type="paragraph" w:styleId="1">
    <w:name w:val="heading 1"/>
    <w:basedOn w:val="a"/>
    <w:link w:val="10"/>
    <w:uiPriority w:val="9"/>
    <w:qFormat/>
    <w:rsid w:val="001C2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44469B"/>
            <w:right w:val="none" w:sz="0" w:space="0" w:color="auto"/>
          </w:divBdr>
        </w:div>
        <w:div w:id="2038192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3620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2017-12-28T08:10:00Z</dcterms:created>
  <dcterms:modified xsi:type="dcterms:W3CDTF">2018-01-16T08:53:00Z</dcterms:modified>
</cp:coreProperties>
</file>